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BBA1" w14:textId="77777777" w:rsidR="00D219BA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BE6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COME SI CALCOLA LA TARI PER LE UTENZE DOMESTICHE</w:t>
      </w:r>
    </w:p>
    <w:p w14:paraId="4B3AD0FA" w14:textId="77777777" w:rsidR="00AE0AA8" w:rsidRDefault="00AE0AA8" w:rsidP="00AE0AA8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Per le </w:t>
      </w:r>
      <w:r w:rsidRPr="00BE65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utenze domestiche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(locali aduso abitativo e relative pertinenze) le tariffe sono calcolate oltre che sui metri quadrati anche sul numero di componenti il nucleo famigliare determinato sulla base delle risultanze anagrafiche al 1° gennaio di ogni anno.</w:t>
      </w:r>
    </w:p>
    <w:p w14:paraId="2A6FD739" w14:textId="77777777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tariffa da applicare varia in ragione del numero degli occupanti.</w:t>
      </w:r>
    </w:p>
    <w:p w14:paraId="1FA06C5E" w14:textId="77777777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tassa si compone di una parte variabile, determinata dal numero degli occupanti, e di una parte fissa, ottenuta moltiplicando la tariffa fissa per la superficie tassata.</w:t>
      </w:r>
    </w:p>
    <w:p w14:paraId="686A10A3" w14:textId="77777777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Esempio di calcolo. Abitazione di 100 mq con 2 occupanti:</w:t>
      </w:r>
    </w:p>
    <w:p w14:paraId="480D29C9" w14:textId="604FDDB4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(100 mq x 0,</w:t>
      </w:r>
      <w:r w:rsidR="00017C6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66908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) + </w:t>
      </w:r>
      <w:r w:rsidR="00017C6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203,42324</w:t>
      </w:r>
    </w:p>
    <w:p w14:paraId="3C08E56D" w14:textId="65A4CC70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Esempio di calcolo. Abitazione di 80 mq con box di 20 mq con 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4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occupanti:</w:t>
      </w:r>
    </w:p>
    <w:p w14:paraId="3C566588" w14:textId="08B260FC" w:rsidR="00D219BA" w:rsidRPr="00682D9C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(80 mq x 0,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81144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 + 2</w:t>
      </w:r>
      <w:r w:rsidR="00D153F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9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3</w:t>
      </w:r>
      <w:r w:rsidR="00D153F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83357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+ (20 mq x 0,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81144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</w:t>
      </w:r>
    </w:p>
    <w:p w14:paraId="5981F190" w14:textId="77777777" w:rsidR="00D153F4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Alla tassa così calcolata si applica</w:t>
      </w:r>
      <w:r w:rsidR="00D153F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</w:t>
      </w: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inoltre</w:t>
      </w:r>
      <w:r w:rsidR="00D153F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</w:p>
    <w:p w14:paraId="691D1560" w14:textId="77777777" w:rsidR="00D219BA" w:rsidRDefault="00D219BA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82D9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il 5% per il tributo provinciale per l’esercizio delle funzioni di tutela, protezione ed igiene ambientale previsto dal D. Lgs. 30/12/1992 n. 504</w:t>
      </w:r>
      <w:r w:rsidR="00D153F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;</w:t>
      </w:r>
    </w:p>
    <w:p w14:paraId="1BC9EB94" w14:textId="230339FF" w:rsidR="00D153F4" w:rsidRPr="00682D9C" w:rsidRDefault="00D153F4" w:rsidP="00D219BA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 componenti perequative UR1,a</w:t>
      </w:r>
      <w:r w:rsidR="00AF5FF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UR</w:t>
      </w:r>
      <w:r w:rsidR="00BF7B8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</w:t>
      </w:r>
      <w:r w:rsidR="00AF5FF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UR3 </w:t>
      </w:r>
      <w:r w:rsidR="00AF5FF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pari rispettivamente ad €.0,10 ad utenza per anno  €.1,50 ad utenza per anno</w:t>
      </w:r>
      <w:r w:rsidR="00D40866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ed € 6,00 ad utenza per anno</w:t>
      </w:r>
      <w:r w:rsidR="00AF5FF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2C5F4F3B" w14:textId="77777777" w:rsidR="00D219BA" w:rsidRDefault="00D219BA" w:rsidP="00D219BA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it-IT"/>
        </w:rPr>
      </w:pPr>
    </w:p>
    <w:sectPr w:rsidR="00D21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9BA"/>
    <w:rsid w:val="00017C69"/>
    <w:rsid w:val="00392829"/>
    <w:rsid w:val="005E5C38"/>
    <w:rsid w:val="00AE0AA8"/>
    <w:rsid w:val="00AF5FF3"/>
    <w:rsid w:val="00BF7B86"/>
    <w:rsid w:val="00D153F4"/>
    <w:rsid w:val="00D219BA"/>
    <w:rsid w:val="00D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955E"/>
  <w15:docId w15:val="{DA7A2E3C-110F-40D5-8214-1E593B9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Lotti</dc:creator>
  <cp:lastModifiedBy>cvillani</cp:lastModifiedBy>
  <cp:revision>5</cp:revision>
  <dcterms:created xsi:type="dcterms:W3CDTF">2020-06-23T13:55:00Z</dcterms:created>
  <dcterms:modified xsi:type="dcterms:W3CDTF">2025-05-08T09:29:00Z</dcterms:modified>
</cp:coreProperties>
</file>